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rPr>
          <w:rFonts w:ascii="Calibri" w:cs="Calibri" w:eastAsia="Calibri" w:hAnsi="Calibri"/>
          <w:b/>
          <w:bCs/>
          <w:color w:val="E8891C"/>
          <w:spacing w:val="40"/>
          <w:sz w:val="22"/>
          <w:szCs w:val="22"/>
        </w:rPr>
        <w:t xml:space="preserve">KURDISTAN TECHNICAL INSTITUTE</w:t>
      </w:r>
    </w:p>
    <w:p>
      <w:pPr>
        <w:spacing w:after="60"/>
      </w:pPr>
      <w:r>
        <w:rPr>
          <w:rFonts w:ascii="Calibri" w:cs="Calibri" w:eastAsia="Calibri" w:hAnsi="Calibri"/>
          <w:color w:val="5F6B7A"/>
          <w:sz w:val="24"/>
          <w:szCs w:val="24"/>
        </w:rPr>
        <w:t xml:space="preserve">EduTech Academic Management System</w:t>
      </w:r>
    </w:p>
    <w:p>
      <w:pPr>
        <w:pBdr>
          <w:bottom w:val="single" w:color="E8891C" w:sz="18" w:space="8"/>
        </w:pBdr>
        <w:spacing w:after="480"/>
      </w:pPr>
    </w:p>
    <w:p>
      <w:pPr>
        <w:spacing w:after="120"/>
      </w:pPr>
      <w:r>
        <w:rPr>
          <w:rFonts w:ascii="Calibri" w:cs="Calibri" w:eastAsia="Calibri" w:hAnsi="Calibri"/>
          <w:b/>
          <w:bCs/>
          <w:color w:val="1F3A5F"/>
          <w:sz w:val="64"/>
          <w:szCs w:val="64"/>
        </w:rPr>
        <w:t xml:space="preserve">Sending Letters to Departments</w:t>
      </w:r>
    </w:p>
    <w:p>
      <w:pPr>
        <w:spacing w:after="600"/>
      </w:pPr>
      <w:r>
        <w:rPr>
          <w:rFonts w:ascii="Calibri" w:cs="Calibri" w:eastAsia="Calibri" w:hAnsi="Calibri"/>
          <w:color w:val="5F6B7A"/>
          <w:sz w:val="30"/>
          <w:szCs w:val="30"/>
        </w:rPr>
        <w:t xml:space="preserve">Staff Procedure Guide: Creating and Sending Internal Letters with the Divan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Document Details</w:t>
            </w:r>
          </w:p>
        </w:tc>
        <w:tc>
          <w:tcPr>
            <w:tcW w:type="dxa" w:w="6638"/>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
            </w:r>
          </w:p>
        </w:tc>
      </w:tr>
      <w:tr>
        <w:trPr>
          <w:tblHeader w:val="false"/>
        </w:trPr>
        <w:tc>
          <w:tcPr>
            <w:tcW w:type="dxa" w:w="30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Document type</w:t>
            </w:r>
          </w:p>
        </w:tc>
        <w:tc>
          <w:tcPr>
            <w:tcW w:type="dxa" w:w="66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Standard Operating Procedure (SOP)</w:t>
            </w:r>
          </w:p>
        </w:tc>
      </w:tr>
      <w:tr>
        <w:trPr>
          <w:tblHeader w:val="false"/>
        </w:trPr>
        <w:tc>
          <w:tcPr>
            <w:tcW w:type="dxa" w:w="30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System</w:t>
            </w:r>
          </w:p>
        </w:tc>
        <w:tc>
          <w:tcPr>
            <w:tcW w:type="dxa" w:w="66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EduTech – Documents Management System › Divan</w:t>
            </w:r>
          </w:p>
        </w:tc>
      </w:tr>
      <w:tr>
        <w:trPr>
          <w:tblHeader w:val="false"/>
        </w:trPr>
        <w:tc>
          <w:tcPr>
            <w:tcW w:type="dxa" w:w="30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Intended audience</w:t>
            </w:r>
          </w:p>
        </w:tc>
        <w:tc>
          <w:tcPr>
            <w:tcW w:type="dxa" w:w="66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All administrative and academic staff who send official letters</w:t>
            </w:r>
          </w:p>
        </w:tc>
      </w:tr>
      <w:tr>
        <w:trPr>
          <w:tblHeader w:val="false"/>
        </w:trPr>
        <w:tc>
          <w:tcPr>
            <w:tcW w:type="dxa" w:w="30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Number of steps</w:t>
            </w:r>
          </w:p>
        </w:tc>
        <w:tc>
          <w:tcPr>
            <w:tcW w:type="dxa" w:w="66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8 steps</w:t>
            </w:r>
          </w:p>
        </w:tc>
      </w:tr>
    </w:tbl>
    <w:p>
      <w:r>
        <w:br w:type="page"/>
      </w:r>
    </w:p>
    <w:p>
      <w:pPr>
        <w:spacing w:after="240"/>
      </w:pPr>
      <w:r>
        <w:rPr>
          <w:rFonts w:ascii="Calibri" w:cs="Calibri" w:eastAsia="Calibri" w:hAnsi="Calibri"/>
          <w:b/>
          <w:bCs/>
          <w:color w:val="1F3A5F"/>
          <w:sz w:val="36"/>
          <w:szCs w:val="36"/>
        </w:rPr>
        <w:t xml:space="preserve">Contents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3400"/>
        <w:gridCol w:w="5138"/>
      </w:tblGrid>
      <w:tr>
        <w:trPr>
          <w:tblHeader/>
        </w:trPr>
        <w:tc>
          <w:tcPr>
            <w:tcW w:type="dxa" w:w="11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No.</w:t>
            </w:r>
          </w:p>
        </w:tc>
        <w:tc>
          <w:tcPr>
            <w:tcW w:type="dxa" w:w="34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Section</w:t>
            </w:r>
          </w:p>
        </w:tc>
        <w:tc>
          <w:tcPr>
            <w:tcW w:type="dxa" w:w="5138"/>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Covers</w:t>
            </w:r>
          </w:p>
        </w:tc>
      </w:tr>
      <w:tr>
        <w:trPr>
          <w:tblHeader w:val="false"/>
        </w:trPr>
        <w:tc>
          <w:tcPr>
            <w:tcW w:type="dxa" w:w="11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1</w:t>
            </w:r>
          </w:p>
        </w:tc>
        <w:tc>
          <w:tcPr>
            <w:tcW w:type="dxa" w:w="34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Introduction</w:t>
            </w:r>
          </w:p>
        </w:tc>
        <w:tc>
          <w:tcPr>
            <w:tcW w:type="dxa" w:w="51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Purpose, scope and how to read this guide</w:t>
            </w:r>
          </w:p>
        </w:tc>
      </w:tr>
      <w:tr>
        <w:trPr>
          <w:tblHeader w:val="false"/>
        </w:trPr>
        <w:tc>
          <w:tcPr>
            <w:tcW w:type="dxa" w:w="11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2</w:t>
            </w:r>
          </w:p>
        </w:tc>
        <w:tc>
          <w:tcPr>
            <w:tcW w:type="dxa" w:w="34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Process Overview</w:t>
            </w:r>
          </w:p>
        </w:tc>
        <w:tc>
          <w:tcPr>
            <w:tcW w:type="dxa" w:w="51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The system path and what to check before you begin</w:t>
            </w:r>
          </w:p>
        </w:tc>
      </w:tr>
      <w:tr>
        <w:trPr>
          <w:tblHeader w:val="false"/>
        </w:trPr>
        <w:tc>
          <w:tcPr>
            <w:tcW w:type="dxa" w:w="11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3</w:t>
            </w:r>
          </w:p>
        </w:tc>
        <w:tc>
          <w:tcPr>
            <w:tcW w:type="dxa" w:w="34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Step-by-Step Procedure</w:t>
            </w:r>
          </w:p>
        </w:tc>
        <w:tc>
          <w:tcPr>
            <w:tcW w:type="dxa" w:w="51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Steps 1–8: opening your department's mail list and sending a letter</w:t>
            </w:r>
          </w:p>
        </w:tc>
      </w:tr>
      <w:tr>
        <w:trPr>
          <w:tblHeader w:val="false"/>
        </w:trPr>
        <w:tc>
          <w:tcPr>
            <w:tcW w:type="dxa" w:w="11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4</w:t>
            </w:r>
          </w:p>
        </w:tc>
        <w:tc>
          <w:tcPr>
            <w:tcW w:type="dxa" w:w="34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Quick Reference Checklist</w:t>
            </w:r>
          </w:p>
        </w:tc>
        <w:tc>
          <w:tcPr>
            <w:tcW w:type="dxa" w:w="51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One-page summary of all eight steps</w:t>
            </w:r>
          </w:p>
        </w:tc>
      </w:tr>
      <w:tr>
        <w:trPr>
          <w:tblHeader w:val="false"/>
        </w:trPr>
        <w:tc>
          <w:tcPr>
            <w:tcW w:type="dxa" w:w="11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5</w:t>
            </w:r>
          </w:p>
        </w:tc>
        <w:tc>
          <w:tcPr>
            <w:tcW w:type="dxa" w:w="34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Common Issues and Solutions</w:t>
            </w:r>
          </w:p>
        </w:tc>
        <w:tc>
          <w:tcPr>
            <w:tcW w:type="dxa" w:w="51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Troubleshooting frequent problems</w:t>
            </w:r>
          </w:p>
        </w:tc>
      </w:tr>
    </w:tbl>
    <w:p>
      <w:r>
        <w:br w:type="page"/>
      </w:r>
    </w:p>
    <w:p>
      <w:pPr>
        <w:pStyle w:val="Heading1"/>
      </w:pPr>
      <w:r>
        <w:rPr>
          <w:rFonts w:ascii="Calibri" w:cs="Calibri" w:eastAsia="Calibri" w:hAnsi="Calibri"/>
        </w:rPr>
        <w:t xml:space="preserve">1. Introduction</w:t>
      </w:r>
    </w:p>
    <w:p>
      <w:pPr>
        <w:pStyle w:val="Heading2"/>
      </w:pPr>
      <w:r>
        <w:rPr>
          <w:rFonts w:ascii="Calibri" w:cs="Calibri" w:eastAsia="Calibri" w:hAnsi="Calibri"/>
        </w:rPr>
        <w:t xml:space="preserve">1.1 Purpose</w:t>
      </w:r>
    </w:p>
    <w:p>
      <w:pPr>
        <w:spacing w:after="120" w:line="300"/>
      </w:pPr>
      <w:r>
        <w:rPr>
          <w:rFonts w:ascii="Calibri" w:cs="Calibri" w:eastAsia="Calibri" w:hAnsi="Calibri"/>
        </w:rPr>
        <w:t xml:space="preserve">This guide explains how to create and send an official letter from your department to another department or directorate using the Divan in the EduTech system. Every letter sent this way is numbered, archived in your department's mail list and delivered to the selected recipients.</w:t>
      </w:r>
    </w:p>
    <w:p>
      <w:pPr>
        <w:pStyle w:val="Heading2"/>
      </w:pPr>
      <w:r>
        <w:rPr>
          <w:rFonts w:ascii="Calibri" w:cs="Calibri" w:eastAsia="Calibri" w:hAnsi="Calibri"/>
        </w:rPr>
        <w:t xml:space="preserve">1.2 Scope</w:t>
      </w:r>
    </w:p>
    <w:p>
      <w:pPr>
        <w:spacing w:after="120" w:line="300"/>
      </w:pPr>
      <w:r>
        <w:rPr>
          <w:rFonts w:ascii="Calibri" w:cs="Calibri" w:eastAsia="Calibri" w:hAnsi="Calibri"/>
        </w:rPr>
        <w:t xml:space="preserve">The procedure applies to all departments sending internal letters. The example uses the IT department (ICT_Adm).</w:t>
      </w:r>
    </w:p>
    <w:p>
      <w:pPr>
        <w:pStyle w:val="Heading2"/>
      </w:pPr>
      <w:r>
        <w:rPr>
          <w:rFonts w:ascii="Calibri" w:cs="Calibri" w:eastAsia="Calibri" w:hAnsi="Calibri"/>
        </w:rPr>
        <w:t xml:space="preserve">1.3 How to Read This Guide</w:t>
      </w:r>
    </w:p>
    <w:p>
      <w:pPr>
        <w:pStyle w:val="ListParagraph"/>
        <w:numPr>
          <w:ilvl w:val="0"/>
          <w:numId w:val="2"/>
        </w:numPr>
        <w:spacing w:after="80" w:line="290"/>
      </w:pPr>
      <w:r>
        <w:rPr>
          <w:rFonts w:ascii="Calibri" w:cs="Calibri" w:eastAsia="Calibri" w:hAnsi="Calibri"/>
          <w:b/>
          <w:bCs/>
        </w:rPr>
        <w:t xml:space="preserve">Bold text</w:t>
      </w:r>
      <w:r>
        <w:rPr>
          <w:rFonts w:ascii="Calibri" w:cs="Calibri" w:eastAsia="Calibri" w:hAnsi="Calibri"/>
        </w:rPr>
        <w:t xml:space="preserve"> indicates a menu item, button or field name exactly as it appears in the system.</w:t>
      </w:r>
    </w:p>
    <w:p>
      <w:pPr>
        <w:pStyle w:val="ListParagraph"/>
        <w:numPr>
          <w:ilvl w:val="0"/>
          <w:numId w:val="2"/>
        </w:numPr>
        <w:spacing w:after="80" w:line="290"/>
      </w:pPr>
      <w:r>
        <w:rPr>
          <w:rFonts w:ascii="Calibri" w:cs="Calibri" w:eastAsia="Calibri" w:hAnsi="Calibri"/>
          <w:b/>
          <w:bCs/>
        </w:rPr>
        <w:t xml:space="preserve">Highlighted boxes</w:t>
      </w:r>
      <w:r>
        <w:rPr>
          <w:rFonts w:ascii="Calibri" w:cs="Calibri" w:eastAsia="Calibri" w:hAnsi="Calibri"/>
        </w:rPr>
        <w:t xml:space="preserve"> on the screenshots show exactly where to click.</w:t>
      </w:r>
    </w:p>
    <w:p>
      <w:pPr>
        <w:pStyle w:val="ListParagraph"/>
        <w:numPr>
          <w:ilvl w:val="0"/>
          <w:numId w:val="2"/>
        </w:numPr>
        <w:spacing w:after="80" w:line="290"/>
      </w:pPr>
      <w:r>
        <w:rPr>
          <w:rFonts w:ascii="Calibri" w:cs="Calibri" w:eastAsia="Calibri" w:hAnsi="Calibri"/>
          <w:b/>
          <w:bCs/>
        </w:rPr>
        <w:t xml:space="preserve">Orange notes</w:t>
      </w:r>
      <w:r>
        <w:rPr>
          <w:rFonts w:ascii="Calibri" w:cs="Calibri" w:eastAsia="Calibri" w:hAnsi="Calibri"/>
        </w:rPr>
        <w:t xml:space="preserve"> highlight important warnings; blue notes give helpful tips.</w:t>
      </w:r>
    </w:p>
    <w:p>
      <w:pPr>
        <w:pStyle w:val="Heading1"/>
      </w:pPr>
      <w:r>
        <w:rPr>
          <w:rFonts w:ascii="Calibri" w:cs="Calibri" w:eastAsia="Calibri" w:hAnsi="Calibri"/>
        </w:rPr>
        <w:t xml:space="preserve">2. Process Overview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600"/>
        <w:gridCol w:w="4538"/>
      </w:tblGrid>
      <w:tr>
        <w:trPr>
          <w:tblHeader/>
        </w:trPr>
        <w:tc>
          <w:tcPr>
            <w:tcW w:type="dxa" w:w="15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Steps</w:t>
            </w:r>
          </w:p>
        </w:tc>
        <w:tc>
          <w:tcPr>
            <w:tcW w:type="dxa" w:w="36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Purpose</w:t>
            </w:r>
          </w:p>
        </w:tc>
        <w:tc>
          <w:tcPr>
            <w:tcW w:type="dxa" w:w="4538"/>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System path</w:t>
            </w:r>
          </w:p>
        </w:tc>
      </w:tr>
      <w:tr>
        <w:trPr>
          <w:tblHeader w:val="false"/>
        </w:trPr>
        <w:tc>
          <w:tcPr>
            <w:tcW w:type="dxa" w:w="15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1–3</w:t>
            </w:r>
          </w:p>
        </w:tc>
        <w:tc>
          <w:tcPr>
            <w:tcW w:type="dxa" w:w="36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Open your department's mail list.</w:t>
            </w:r>
          </w:p>
        </w:tc>
        <w:tc>
          <w:tcPr>
            <w:tcW w:type="dxa" w:w="45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Documents Management System › Divan › Sub Divan › Department Mail List</w:t>
            </w:r>
          </w:p>
        </w:tc>
      </w:tr>
      <w:tr>
        <w:trPr>
          <w:tblHeader w:val="false"/>
        </w:trPr>
        <w:tc>
          <w:tcPr>
            <w:tcW w:type="dxa" w:w="15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4</w:t>
            </w:r>
          </w:p>
        </w:tc>
        <w:tc>
          <w:tcPr>
            <w:tcW w:type="dxa" w:w="36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Start a new letter.</w:t>
            </w:r>
          </w:p>
        </w:tc>
        <w:tc>
          <w:tcPr>
            <w:tcW w:type="dxa" w:w="45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Department Mail List › +</w:t>
            </w:r>
          </w:p>
        </w:tc>
      </w:tr>
      <w:tr>
        <w:trPr>
          <w:tblHeader w:val="false"/>
        </w:trPr>
        <w:tc>
          <w:tcPr>
            <w:tcW w:type="dxa" w:w="15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5–8</w:t>
            </w:r>
          </w:p>
        </w:tc>
        <w:tc>
          <w:tcPr>
            <w:tcW w:type="dxa" w:w="36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Fill in the letter, choose recipients, attach files and send.</w:t>
            </w:r>
          </w:p>
        </w:tc>
        <w:tc>
          <w:tcPr>
            <w:tcW w:type="dxa" w:w="45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New letter form › Add</w:t>
            </w:r>
          </w:p>
        </w:tc>
      </w:tr>
    </w:tbl>
    <w:p>
      <w:pPr>
        <w:spacing w:after="120"/>
      </w:pPr>
    </w:p>
    <w:p>
      <w:pPr>
        <w:pStyle w:val="Heading2"/>
      </w:pPr>
      <w:r>
        <w:rPr>
          <w:rFonts w:ascii="Calibri" w:cs="Calibri" w:eastAsia="Calibri" w:hAnsi="Calibri"/>
        </w:rPr>
        <w:t xml:space="preserve">2.1 Before You Begin</w:t>
      </w:r>
    </w:p>
    <w:p>
      <w:pPr>
        <w:pStyle w:val="ListParagraph"/>
        <w:numPr>
          <w:ilvl w:val="0"/>
          <w:numId w:val="2"/>
        </w:numPr>
        <w:spacing w:after="80" w:line="290"/>
      </w:pPr>
      <w:r>
        <w:rPr>
          <w:rFonts w:ascii="Calibri" w:cs="Calibri" w:eastAsia="Calibri" w:hAnsi="Calibri"/>
        </w:rPr>
        <w:t xml:space="preserve">You are logged in with an account that has access to the Divan for your department.</w:t>
      </w:r>
    </w:p>
    <w:p>
      <w:pPr>
        <w:pStyle w:val="ListParagraph"/>
        <w:numPr>
          <w:ilvl w:val="0"/>
          <w:numId w:val="2"/>
        </w:numPr>
        <w:spacing w:after="80" w:line="290"/>
      </w:pPr>
      <w:r>
        <w:rPr>
          <w:rFonts w:ascii="Calibri" w:cs="Calibri" w:eastAsia="Calibri" w:hAnsi="Calibri"/>
        </w:rPr>
        <w:t xml:space="preserve">You know which department or directorate (or which employee) should receive the letter.</w:t>
      </w:r>
    </w:p>
    <w:p>
      <w:pPr>
        <w:pStyle w:val="ListParagraph"/>
        <w:numPr>
          <w:ilvl w:val="0"/>
          <w:numId w:val="2"/>
        </w:numPr>
        <w:spacing w:after="80" w:line="290"/>
      </w:pPr>
      <w:r>
        <w:rPr>
          <w:rFonts w:ascii="Calibri" w:cs="Calibri" w:eastAsia="Calibri" w:hAnsi="Calibri"/>
        </w:rPr>
        <w:t xml:space="preserve">Any files you want to attach are ready, for example a scanned signed letter.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E8891C" w:sz="24"/>
              <w:bottom w:val="none" w:color="FFFFFF" w:sz="0"/>
              <w:right w:val="none" w:color="FFFFFF" w:sz="0"/>
            </w:tcBorders>
            <w:shd w:fill="FDF1E3" w:color="auto" w:val="clear"/>
            <w:tcMar>
              <w:top w:type="dxa" w:w="120"/>
              <w:left w:type="dxa" w:w="200"/>
              <w:bottom w:type="dxa" w:w="120"/>
              <w:right w:type="dxa" w:w="200"/>
            </w:tcMar>
          </w:tcPr>
          <w:p>
            <w:r>
              <w:rPr>
                <w:rFonts w:ascii="Calibri" w:cs="Calibri" w:eastAsia="Calibri" w:hAnsi="Calibri"/>
                <w:b/>
                <w:bCs/>
                <w:color w:val="B5620B"/>
              </w:rPr>
              <w:t xml:space="preserve">Important:  </w:t>
            </w:r>
            <w:r>
              <w:rPr>
                <w:rFonts w:ascii="Calibri" w:cs="Calibri" w:eastAsia="Calibri" w:hAnsi="Calibri"/>
                <w:sz w:val="21"/>
                <w:szCs w:val="21"/>
              </w:rPr>
              <w:t xml:space="preserve">Choose the recipients carefully. If you select an employee's name, only that employee will receive the letter, not the whole department.</w:t>
            </w:r>
          </w:p>
        </w:tc>
      </w:tr>
    </w:tbl>
    <w:p>
      <w:r>
        <w:br w:type="page"/>
      </w:r>
    </w:p>
    <w:p>
      <w:pPr>
        <w:pStyle w:val="Heading1"/>
      </w:pPr>
      <w:r>
        <w:rPr>
          <w:rFonts w:ascii="Calibri" w:cs="Calibri" w:eastAsia="Calibri" w:hAnsi="Calibri"/>
        </w:rPr>
        <w:t xml:space="preserve">3. Step-by-Step Procedure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1</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1  </w:t>
            </w:r>
            <w:r>
              <w:rPr>
                <w:rFonts w:ascii="Calibri" w:cs="Calibri" w:eastAsia="Calibri" w:hAnsi="Calibri"/>
                <w:b/>
                <w:bCs/>
                <w:color w:val="1F3A5F"/>
                <w:sz w:val="26"/>
                <w:szCs w:val="26"/>
              </w:rPr>
              <w:t xml:space="preserve">Open the Divan</w:t>
            </w:r>
          </w:p>
          <w:p>
            <w:r>
              <w:rPr>
                <w:rFonts w:ascii="Calibri" w:cs="Calibri" w:eastAsia="Calibri" w:hAnsi="Calibri"/>
                <w:i/>
                <w:iCs/>
                <w:color w:val="5F6B7A"/>
                <w:sz w:val="18"/>
                <w:szCs w:val="18"/>
              </w:rPr>
              <w:t xml:space="preserve">Screenshot markers: highlighted item</w:t>
            </w:r>
          </w:p>
        </w:tc>
      </w:tr>
    </w:tbl>
    <w:p>
      <w:pPr>
        <w:spacing w:after="120"/>
      </w:pPr>
    </w:p>
    <w:p>
      <w:pPr>
        <w:spacing w:after="120" w:line="300"/>
      </w:pPr>
      <w:r>
        <w:rPr>
          <w:rFonts w:ascii="Calibri" w:cs="Calibri" w:eastAsia="Calibri" w:hAnsi="Calibri"/>
        </w:rPr>
        <w:t xml:space="preserve">In the side menu, click </w:t>
      </w:r>
      <w:r>
        <w:rPr>
          <w:rFonts w:ascii="Calibri" w:cs="Calibri" w:eastAsia="Calibri" w:hAnsi="Calibri"/>
          <w:b/>
          <w:bCs/>
        </w:rPr>
        <w:t xml:space="preserve">Documents Management System</w:t>
      </w:r>
      <w:r>
        <w:rPr>
          <w:rFonts w:ascii="Calibri" w:cs="Calibri" w:eastAsia="Calibri" w:hAnsi="Calibri"/>
        </w:rPr>
        <w:t xml:space="preserve">, then click </w:t>
      </w:r>
      <w:r>
        <w:rPr>
          <w:rFonts w:ascii="Calibri" w:cs="Calibri" w:eastAsia="Calibri" w:hAnsi="Calibri"/>
          <w:b/>
          <w:bCs/>
        </w:rPr>
        <w:t xml:space="preserve">Divan</w:t>
      </w:r>
      <w:r>
        <w:rPr>
          <w:rFonts w:ascii="Calibri" w:cs="Calibri" w:eastAsia="Calibri" w:hAnsi="Calibri"/>
        </w:rPr>
        <w:t xml:space="preserve">.</w:t>
      </w:r>
    </w:p>
    <w:p>
      <w:pPr>
        <w:keepNext/>
        <w:spacing w:before="120"/>
        <w:jc w:val="center"/>
      </w:pPr>
      <w:r>
        <w:drawing>
          <wp:inline distT="0" distB="0" distL="0" distR="0">
            <wp:extent cx="28575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72390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1: Side menu – Documents Management System › Divan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2</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2  </w:t>
            </w:r>
            <w:r>
              <w:rPr>
                <w:rFonts w:ascii="Calibri" w:cs="Calibri" w:eastAsia="Calibri" w:hAnsi="Calibri"/>
                <w:b/>
                <w:bCs/>
                <w:color w:val="1F3A5F"/>
                <w:sz w:val="26"/>
                <w:szCs w:val="26"/>
              </w:rPr>
              <w:t xml:space="preserve">Open Department Mail List</w:t>
            </w:r>
          </w:p>
          <w:p>
            <w:r>
              <w:rPr>
                <w:rFonts w:ascii="Calibri" w:cs="Calibri" w:eastAsia="Calibri" w:hAnsi="Calibri"/>
                <w:i/>
                <w:iCs/>
                <w:color w:val="5F6B7A"/>
                <w:sz w:val="18"/>
                <w:szCs w:val="18"/>
              </w:rPr>
              <w:t xml:space="preserve">Screenshot markers: red box</w:t>
            </w:r>
          </w:p>
        </w:tc>
      </w:tr>
    </w:tbl>
    <w:p>
      <w:pPr>
        <w:spacing w:after="120"/>
      </w:pPr>
    </w:p>
    <w:p>
      <w:pPr>
        <w:spacing w:after="120" w:line="300"/>
      </w:pPr>
      <w:r>
        <w:rPr>
          <w:rFonts w:ascii="Calibri" w:cs="Calibri" w:eastAsia="Calibri" w:hAnsi="Calibri"/>
        </w:rPr>
        <w:t xml:space="preserve">To send a letter to another department, click </w:t>
      </w:r>
      <w:r>
        <w:rPr>
          <w:rFonts w:ascii="Calibri" w:cs="Calibri" w:eastAsia="Calibri" w:hAnsi="Calibri"/>
          <w:b/>
          <w:bCs/>
        </w:rPr>
        <w:t xml:space="preserve">Department Mail List</w:t>
      </w:r>
      <w:r>
        <w:rPr>
          <w:rFonts w:ascii="Calibri" w:cs="Calibri" w:eastAsia="Calibri" w:hAnsi="Calibri"/>
        </w:rPr>
        <w:t xml:space="preserve"> under </w:t>
      </w:r>
      <w:r>
        <w:rPr>
          <w:rFonts w:ascii="Calibri" w:cs="Calibri" w:eastAsia="Calibri" w:hAnsi="Calibri"/>
          <w:b/>
          <w:bCs/>
        </w:rPr>
        <w:t xml:space="preserve">Sub Divan</w:t>
      </w:r>
      <w:r>
        <w:rPr>
          <w:rFonts w:ascii="Calibri" w:cs="Calibri" w:eastAsia="Calibri" w:hAnsi="Calibri"/>
        </w:rPr>
        <w:t xml:space="preserve">.</w:t>
      </w:r>
    </w:p>
    <w:p>
      <w:pPr>
        <w:keepNext/>
        <w:spacing w:before="120"/>
        <w:jc w:val="center"/>
      </w:pPr>
      <w:r>
        <w:drawing>
          <wp:inline distT="0" distB="0" distL="0" distR="0">
            <wp:extent cx="5905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266700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2: Divan page – Sub Divan › Department Mail 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3</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3  </w:t>
            </w:r>
            <w:r>
              <w:rPr>
                <w:rFonts w:ascii="Calibri" w:cs="Calibri" w:eastAsia="Calibri" w:hAnsi="Calibri"/>
                <w:b/>
                <w:bCs/>
                <w:color w:val="1F3A5F"/>
                <w:sz w:val="26"/>
                <w:szCs w:val="26"/>
              </w:rPr>
              <w:t xml:space="preserve">Choose your department</w:t>
            </w:r>
          </w:p>
        </w:tc>
      </w:tr>
    </w:tbl>
    <w:p>
      <w:pPr>
        <w:spacing w:after="120"/>
      </w:pPr>
    </w:p>
    <w:p>
      <w:pPr>
        <w:spacing w:after="120" w:line="300"/>
      </w:pPr>
      <w:r>
        <w:rPr>
          <w:rFonts w:ascii="Calibri" w:cs="Calibri" w:eastAsia="Calibri" w:hAnsi="Calibri"/>
        </w:rPr>
        <w:t xml:space="preserve">The </w:t>
      </w:r>
      <w:r>
        <w:rPr>
          <w:rFonts w:ascii="Calibri" w:cs="Calibri" w:eastAsia="Calibri" w:hAnsi="Calibri"/>
          <w:b/>
          <w:bCs/>
        </w:rPr>
        <w:t xml:space="preserve">Please Choose Department</w:t>
      </w:r>
      <w:r>
        <w:rPr>
          <w:rFonts w:ascii="Calibri" w:cs="Calibri" w:eastAsia="Calibri" w:hAnsi="Calibri"/>
        </w:rPr>
        <w:t xml:space="preserve"> window opens (see Figure 2). Click in the </w:t>
      </w:r>
      <w:r>
        <w:rPr>
          <w:rFonts w:ascii="Calibri" w:cs="Calibri" w:eastAsia="Calibri" w:hAnsi="Calibri"/>
          <w:b/>
          <w:bCs/>
        </w:rPr>
        <w:t xml:space="preserve">Department</w:t>
      </w:r>
      <w:r>
        <w:rPr>
          <w:rFonts w:ascii="Calibri" w:cs="Calibri" w:eastAsia="Calibri" w:hAnsi="Calibri"/>
        </w:rPr>
        <w:t xml:space="preserve"> field and press the </w:t>
      </w:r>
      <w:r>
        <w:rPr>
          <w:rFonts w:ascii="Calibri" w:cs="Calibri" w:eastAsia="Calibri" w:hAnsi="Calibri"/>
          <w:b/>
          <w:bCs/>
        </w:rPr>
        <w:t xml:space="preserve">Space</w:t>
      </w:r>
      <w:r>
        <w:rPr>
          <w:rFonts w:ascii="Calibri" w:cs="Calibri" w:eastAsia="Calibri" w:hAnsi="Calibri"/>
        </w:rPr>
        <w:t xml:space="preserve"> key on your keyboard to show the list, then select your own department.</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4</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4  </w:t>
            </w:r>
            <w:r>
              <w:rPr>
                <w:rFonts w:ascii="Calibri" w:cs="Calibri" w:eastAsia="Calibri" w:hAnsi="Calibri"/>
                <w:b/>
                <w:bCs/>
                <w:color w:val="1F3A5F"/>
                <w:sz w:val="26"/>
                <w:szCs w:val="26"/>
              </w:rPr>
              <w:t xml:space="preserve">Review your letters and start a new one</w:t>
            </w:r>
          </w:p>
          <w:p>
            <w:r>
              <w:rPr>
                <w:rFonts w:ascii="Calibri" w:cs="Calibri" w:eastAsia="Calibri" w:hAnsi="Calibri"/>
                <w:i/>
                <w:iCs/>
                <w:color w:val="5F6B7A"/>
                <w:sz w:val="18"/>
                <w:szCs w:val="18"/>
              </w:rPr>
              <w:t xml:space="preserve">Screenshot markers: circled icon</w:t>
            </w:r>
          </w:p>
        </w:tc>
      </w:tr>
    </w:tbl>
    <w:p>
      <w:pPr>
        <w:spacing w:after="120"/>
      </w:pPr>
    </w:p>
    <w:p>
      <w:pPr>
        <w:spacing w:after="120" w:line="300"/>
      </w:pPr>
      <w:r>
        <w:rPr>
          <w:rFonts w:ascii="Calibri" w:cs="Calibri" w:eastAsia="Calibri" w:hAnsi="Calibri"/>
        </w:rPr>
        <w:t xml:space="preserve">The </w:t>
      </w:r>
      <w:r>
        <w:rPr>
          <w:rFonts w:ascii="Calibri" w:cs="Calibri" w:eastAsia="Calibri" w:hAnsi="Calibri"/>
          <w:b/>
          <w:bCs/>
        </w:rPr>
        <w:t xml:space="preserve">Department Mail List</w:t>
      </w:r>
      <w:r>
        <w:rPr>
          <w:rFonts w:ascii="Calibri" w:cs="Calibri" w:eastAsia="Calibri" w:hAnsi="Calibri"/>
        </w:rPr>
        <w:t xml:space="preserve"> opens, showing all the letters your department has created, with the mail class, mail number, date, subject and recipient (Transformation target). The icons at the end of each row let you view, edit, print or delete a letter.</w:t>
      </w:r>
    </w:p>
    <w:p>
      <w:pPr>
        <w:spacing w:after="120" w:line="300"/>
      </w:pPr>
      <w:r>
        <w:rPr>
          <w:rFonts w:ascii="Calibri" w:cs="Calibri" w:eastAsia="Calibri" w:hAnsi="Calibri"/>
        </w:rPr>
        <w:t xml:space="preserve">Click the </w:t>
      </w:r>
      <w:r>
        <w:rPr>
          <w:rFonts w:ascii="Calibri" w:cs="Calibri" w:eastAsia="Calibri" w:hAnsi="Calibri"/>
          <w:b/>
          <w:bCs/>
        </w:rPr>
        <w:t xml:space="preserve">+</w:t>
      </w:r>
      <w:r>
        <w:rPr>
          <w:rFonts w:ascii="Calibri" w:cs="Calibri" w:eastAsia="Calibri" w:hAnsi="Calibri"/>
        </w:rPr>
        <w:t xml:space="preserve"> icon at the bottom-left of the table (circled) to create a new letter.</w:t>
      </w:r>
    </w:p>
    <w:p>
      <w:pPr>
        <w:keepNext/>
        <w:spacing w:before="120"/>
        <w:jc w:val="center"/>
      </w:pPr>
      <w:r>
        <w:drawing>
          <wp:inline distT="0" distB="0" distL="0" distR="0">
            <wp:extent cx="5715000"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55270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3: Department Mail List – creating a new letter with the + icon</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5</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5  </w:t>
            </w:r>
            <w:r>
              <w:rPr>
                <w:rFonts w:ascii="Calibri" w:cs="Calibri" w:eastAsia="Calibri" w:hAnsi="Calibri"/>
                <w:b/>
                <w:bCs/>
                <w:color w:val="1F3A5F"/>
                <w:sz w:val="26"/>
                <w:szCs w:val="26"/>
              </w:rPr>
              <w:t xml:space="preserve">Enter the letter details</w:t>
            </w:r>
          </w:p>
          <w:p>
            <w:r>
              <w:rPr>
                <w:rFonts w:ascii="Calibri" w:cs="Calibri" w:eastAsia="Calibri" w:hAnsi="Calibri"/>
                <w:i/>
                <w:iCs/>
                <w:color w:val="5F6B7A"/>
                <w:sz w:val="18"/>
                <w:szCs w:val="18"/>
              </w:rPr>
              <w:t xml:space="preserve">Screenshot markers: top of the form</w:t>
            </w:r>
          </w:p>
        </w:tc>
      </w:tr>
    </w:tbl>
    <w:p>
      <w:pPr>
        <w:spacing w:after="120"/>
      </w:pPr>
    </w:p>
    <w:p>
      <w:pPr>
        <w:spacing w:after="120" w:line="300"/>
      </w:pPr>
      <w:r>
        <w:rPr>
          <w:rFonts w:ascii="Calibri" w:cs="Calibri" w:eastAsia="Calibri" w:hAnsi="Calibri"/>
        </w:rPr>
        <w:t xml:space="preserve">The new letter form opens. Fields marked with a red star (★) are required. The full form is shown below; the next steps explain each part.</w:t>
      </w:r>
    </w:p>
    <w:p>
      <w:pPr>
        <w:keepNext/>
        <w:spacing w:before="120"/>
        <w:jc w:val="center"/>
      </w:pPr>
      <w:r>
        <w:drawing>
          <wp:inline distT="0" distB="0" distL="0" distR="0">
            <wp:extent cx="590550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2638425"/>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4: New letter form (full view)</w:t>
      </w:r>
    </w:p>
    <w:p>
      <w:pPr>
        <w:keepNext/>
        <w:spacing w:before="120"/>
        <w:jc w:val="center"/>
      </w:pPr>
      <w:r>
        <w:drawing>
          <wp:inline distT="0" distB="0" distL="0" distR="0">
            <wp:extent cx="59055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59055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5: Letter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Field</w:t>
            </w:r>
          </w:p>
        </w:tc>
        <w:tc>
          <w:tcPr>
            <w:tcW w:type="dxa" w:w="7238"/>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What to do</w:t>
            </w:r>
          </w:p>
        </w:tc>
      </w:tr>
      <w:tr>
        <w:trPr>
          <w:tblHeader w:val="false"/>
        </w:trPr>
        <w:tc>
          <w:tcPr>
            <w:tcW w:type="dxa" w:w="24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Priority ★</w:t>
            </w:r>
          </w:p>
        </w:tc>
        <w:tc>
          <w:tcPr>
            <w:tcW w:type="dxa" w:w="72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Choose the priority of the letter (Normal by default).</w:t>
            </w:r>
          </w:p>
        </w:tc>
      </w:tr>
      <w:tr>
        <w:trPr>
          <w:tblHeader w:val="false"/>
        </w:trPr>
        <w:tc>
          <w:tcPr>
            <w:tcW w:type="dxa" w:w="24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Mail Class ★</w:t>
            </w:r>
          </w:p>
        </w:tc>
        <w:tc>
          <w:tcPr>
            <w:tcW w:type="dxa" w:w="72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Select the topic (class) of the letter.</w:t>
            </w:r>
          </w:p>
        </w:tc>
      </w:tr>
      <w:tr>
        <w:trPr>
          <w:tblHeader w:val="false"/>
        </w:trPr>
        <w:tc>
          <w:tcPr>
            <w:tcW w:type="dxa" w:w="24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Subject ★</w:t>
            </w:r>
          </w:p>
        </w:tc>
        <w:tc>
          <w:tcPr>
            <w:tcW w:type="dxa" w:w="72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Type the subject of the letter.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A5F" w:sz="24"/>
              <w:bottom w:val="none" w:color="FFFFFF" w:sz="0"/>
              <w:right w:val="none" w:color="FFFFFF" w:sz="0"/>
            </w:tcBorders>
            <w:shd w:fill="EAF1F8" w:color="auto" w:val="clear"/>
            <w:tcMar>
              <w:top w:type="dxa" w:w="120"/>
              <w:left w:type="dxa" w:w="200"/>
              <w:bottom w:type="dxa" w:w="120"/>
              <w:right w:type="dxa" w:w="200"/>
            </w:tcMar>
          </w:tcPr>
          <w:p>
            <w:r>
              <w:rPr>
                <w:rFonts w:ascii="Calibri" w:cs="Calibri" w:eastAsia="Calibri" w:hAnsi="Calibri"/>
                <w:b/>
                <w:bCs/>
                <w:color w:val="1F3A5F"/>
              </w:rPr>
              <w:t xml:space="preserve">Tip:  </w:t>
            </w:r>
            <w:r>
              <w:rPr>
                <w:rFonts w:ascii="Calibri" w:cs="Calibri" w:eastAsia="Calibri" w:hAnsi="Calibri"/>
                <w:sz w:val="21"/>
                <w:szCs w:val="21"/>
              </w:rPr>
              <w:t xml:space="preserve">If the Mail Class you need does not exist, contact the IT department, or create it yourself under Divan › Setting › Settings.</w:t>
            </w:r>
          </w:p>
        </w:tc>
      </w:tr>
    </w:tbl>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6</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6  </w:t>
            </w:r>
            <w:r>
              <w:rPr>
                <w:rFonts w:ascii="Calibri" w:cs="Calibri" w:eastAsia="Calibri" w:hAnsi="Calibri"/>
                <w:b/>
                <w:bCs/>
                <w:color w:val="1F3A5F"/>
                <w:sz w:val="26"/>
                <w:szCs w:val="26"/>
              </w:rPr>
              <w:t xml:space="preserve">Choose the recipients</w:t>
            </w:r>
          </w:p>
          <w:p>
            <w:r>
              <w:rPr>
                <w:rFonts w:ascii="Calibri" w:cs="Calibri" w:eastAsia="Calibri" w:hAnsi="Calibri"/>
                <w:i/>
                <w:iCs/>
                <w:color w:val="5F6B7A"/>
                <w:sz w:val="18"/>
                <w:szCs w:val="18"/>
              </w:rPr>
              <w:t xml:space="preserve">Screenshot markers: Send To section</w:t>
            </w:r>
          </w:p>
        </w:tc>
      </w:tr>
    </w:tbl>
    <w:p>
      <w:pPr>
        <w:spacing w:after="120"/>
      </w:pPr>
    </w:p>
    <w:p>
      <w:pPr>
        <w:keepNext/>
        <w:spacing w:before="120"/>
        <w:jc w:val="center"/>
      </w:pPr>
      <w:r>
        <w:drawing>
          <wp:inline distT="0" distB="0" distL="0" distR="0">
            <wp:extent cx="59055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59055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6: Send To section</w:t>
      </w:r>
    </w:p>
    <w:p>
      <w:pPr>
        <w:pStyle w:val="ListParagraph"/>
        <w:numPr>
          <w:ilvl w:val="0"/>
          <w:numId w:val="3"/>
        </w:numPr>
        <w:spacing w:after="80" w:line="290"/>
      </w:pPr>
      <w:r>
        <w:rPr>
          <w:rFonts w:ascii="Calibri" w:cs="Calibri" w:eastAsia="Calibri" w:hAnsi="Calibri"/>
        </w:rPr>
        <w:t xml:space="preserve">Select the </w:t>
      </w:r>
      <w:r>
        <w:rPr>
          <w:rFonts w:ascii="Calibri" w:cs="Calibri" w:eastAsia="Calibri" w:hAnsi="Calibri"/>
          <w:b/>
          <w:bCs/>
        </w:rPr>
        <w:t xml:space="preserve">Department Type</w:t>
      </w:r>
      <w:r>
        <w:rPr>
          <w:rFonts w:ascii="Calibri" w:cs="Calibri" w:eastAsia="Calibri" w:hAnsi="Calibri"/>
        </w:rPr>
        <w:t xml:space="preserve"> (required).</w:t>
      </w:r>
    </w:p>
    <w:p>
      <w:pPr>
        <w:pStyle w:val="ListParagraph"/>
        <w:numPr>
          <w:ilvl w:val="0"/>
          <w:numId w:val="3"/>
        </w:numPr>
        <w:spacing w:after="80" w:line="290"/>
      </w:pPr>
      <w:r>
        <w:rPr>
          <w:rFonts w:ascii="Calibri" w:cs="Calibri" w:eastAsia="Calibri" w:hAnsi="Calibri"/>
        </w:rPr>
        <w:t xml:space="preserve">In </w:t>
      </w:r>
      <w:r>
        <w:rPr>
          <w:rFonts w:ascii="Calibri" w:cs="Calibri" w:eastAsia="Calibri" w:hAnsi="Calibri"/>
          <w:b/>
          <w:bCs/>
        </w:rPr>
        <w:t xml:space="preserve">To</w:t>
      </w:r>
      <w:r>
        <w:rPr>
          <w:rFonts w:ascii="Calibri" w:cs="Calibri" w:eastAsia="Calibri" w:hAnsi="Calibri"/>
        </w:rPr>
        <w:t xml:space="preserve"> (required), select the department or directorate that should receive the letter.</w:t>
      </w:r>
    </w:p>
    <w:p>
      <w:pPr>
        <w:pStyle w:val="ListParagraph"/>
        <w:numPr>
          <w:ilvl w:val="0"/>
          <w:numId w:val="3"/>
        </w:numPr>
        <w:spacing w:after="80" w:line="290"/>
      </w:pPr>
      <w:r>
        <w:rPr>
          <w:rFonts w:ascii="Calibri" w:cs="Calibri" w:eastAsia="Calibri" w:hAnsi="Calibri"/>
        </w:rPr>
        <w:t xml:space="preserve">Leave </w:t>
      </w:r>
      <w:r>
        <w:rPr>
          <w:rFonts w:ascii="Calibri" w:cs="Calibri" w:eastAsia="Calibri" w:hAnsi="Calibri"/>
          <w:b/>
          <w:bCs/>
        </w:rPr>
        <w:t xml:space="preserve">Employee Name</w:t>
      </w:r>
      <w:r>
        <w:rPr>
          <w:rFonts w:ascii="Calibri" w:cs="Calibri" w:eastAsia="Calibri" w:hAnsi="Calibri"/>
        </w:rPr>
        <w:t xml:space="preserve"> empty to send the letter to the whole department. If you select an employee, only that employee will receive it.</w:t>
      </w:r>
    </w:p>
    <w:p>
      <w:pPr>
        <w:pStyle w:val="ListParagraph"/>
        <w:numPr>
          <w:ilvl w:val="0"/>
          <w:numId w:val="3"/>
        </w:numPr>
        <w:spacing w:after="80" w:line="290"/>
      </w:pPr>
      <w:r>
        <w:rPr>
          <w:rFonts w:ascii="Calibri" w:cs="Calibri" w:eastAsia="Calibri" w:hAnsi="Calibri"/>
        </w:rPr>
        <w:t xml:space="preserve">Choose </w:t>
      </w:r>
      <w:r>
        <w:rPr>
          <w:rFonts w:ascii="Calibri" w:cs="Calibri" w:eastAsia="Calibri" w:hAnsi="Calibri"/>
          <w:b/>
          <w:bCs/>
        </w:rPr>
        <w:t xml:space="preserve">Yes</w:t>
      </w:r>
      <w:r>
        <w:rPr>
          <w:rFonts w:ascii="Calibri" w:cs="Calibri" w:eastAsia="Calibri" w:hAnsi="Calibri"/>
        </w:rPr>
        <w:t xml:space="preserve"> under </w:t>
      </w:r>
      <w:r>
        <w:rPr>
          <w:rFonts w:ascii="Calibri" w:cs="Calibri" w:eastAsia="Calibri" w:hAnsi="Calibri"/>
          <w:b/>
          <w:bCs/>
        </w:rPr>
        <w:t xml:space="preserve">Send By eMail</w:t>
      </w:r>
      <w:r>
        <w:rPr>
          <w:rFonts w:ascii="Calibri" w:cs="Calibri" w:eastAsia="Calibri" w:hAnsi="Calibri"/>
        </w:rPr>
        <w:t xml:space="preserve"> if the recipient should also receive it by email.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A5F" w:sz="24"/>
              <w:bottom w:val="none" w:color="FFFFFF" w:sz="0"/>
              <w:right w:val="none" w:color="FFFFFF" w:sz="0"/>
            </w:tcBorders>
            <w:shd w:fill="EAF1F8" w:color="auto" w:val="clear"/>
            <w:tcMar>
              <w:top w:type="dxa" w:w="120"/>
              <w:left w:type="dxa" w:w="200"/>
              <w:bottom w:type="dxa" w:w="120"/>
              <w:right w:type="dxa" w:w="200"/>
            </w:tcMar>
          </w:tcPr>
          <w:p>
            <w:r>
              <w:rPr>
                <w:rFonts w:ascii="Calibri" w:cs="Calibri" w:eastAsia="Calibri" w:hAnsi="Calibri"/>
                <w:b/>
                <w:bCs/>
                <w:color w:val="1F3A5F"/>
              </w:rPr>
              <w:t xml:space="preserve">Tip:  </w:t>
            </w:r>
            <w:r>
              <w:rPr>
                <w:rFonts w:ascii="Calibri" w:cs="Calibri" w:eastAsia="Calibri" w:hAnsi="Calibri"/>
                <w:sz w:val="21"/>
                <w:szCs w:val="21"/>
              </w:rPr>
              <w:t xml:space="preserve">Use the Delete (✖) button to remove a recipient row added by mistake.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7</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7  </w:t>
            </w:r>
            <w:r>
              <w:rPr>
                <w:rFonts w:ascii="Calibri" w:cs="Calibri" w:eastAsia="Calibri" w:hAnsi="Calibri"/>
                <w:b/>
                <w:bCs/>
                <w:color w:val="1F3A5F"/>
                <w:sz w:val="26"/>
                <w:szCs w:val="26"/>
              </w:rPr>
              <w:t xml:space="preserve">Attach files and set other options</w:t>
            </w:r>
          </w:p>
          <w:p>
            <w:r>
              <w:rPr>
                <w:rFonts w:ascii="Calibri" w:cs="Calibri" w:eastAsia="Calibri" w:hAnsi="Calibri"/>
                <w:i/>
                <w:iCs/>
                <w:color w:val="5F6B7A"/>
                <w:sz w:val="18"/>
                <w:szCs w:val="18"/>
              </w:rPr>
              <w:t xml:space="preserve">Screenshot markers: lower part of the form</w:t>
            </w:r>
          </w:p>
        </w:tc>
      </w:tr>
    </w:tbl>
    <w:p>
      <w:pPr>
        <w:spacing w:after="120"/>
      </w:pPr>
    </w:p>
    <w:p>
      <w:pPr>
        <w:spacing w:after="120" w:line="300"/>
      </w:pPr>
      <w:r>
        <w:rPr>
          <w:rFonts w:ascii="Calibri" w:cs="Calibri" w:eastAsia="Calibri" w:hAnsi="Calibri"/>
        </w:rPr>
        <w:t xml:space="preserve">In the </w:t>
      </w:r>
      <w:r>
        <w:rPr>
          <w:rFonts w:ascii="Calibri" w:cs="Calibri" w:eastAsia="Calibri" w:hAnsi="Calibri"/>
          <w:b/>
          <w:bCs/>
        </w:rPr>
        <w:t xml:space="preserve">Attachments</w:t>
      </w:r>
      <w:r>
        <w:rPr>
          <w:rFonts w:ascii="Calibri" w:cs="Calibri" w:eastAsia="Calibri" w:hAnsi="Calibri"/>
        </w:rPr>
        <w:t xml:space="preserve"> section, click </w:t>
      </w:r>
      <w:r>
        <w:rPr>
          <w:rFonts w:ascii="Calibri" w:cs="Calibri" w:eastAsia="Calibri" w:hAnsi="Calibri"/>
          <w:b/>
          <w:bCs/>
        </w:rPr>
        <w:t xml:space="preserve">Add File</w:t>
      </w:r>
      <w:r>
        <w:rPr>
          <w:rFonts w:ascii="Calibri" w:cs="Calibri" w:eastAsia="Calibri" w:hAnsi="Calibri"/>
        </w:rPr>
        <w:t xml:space="preserve"> and select the file to attach to the letter.</w:t>
      </w:r>
    </w:p>
    <w:p>
      <w:pPr>
        <w:keepNext/>
        <w:spacing w:before="120"/>
        <w:jc w:val="center"/>
      </w:pPr>
      <w:r>
        <w:drawing>
          <wp:inline distT="0" distB="0" distL="0" distR="0">
            <wp:extent cx="4000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333375"/>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7: Attachments – Add File</w:t>
      </w:r>
    </w:p>
    <w:p>
      <w:pPr>
        <w:keepNext/>
        <w:spacing w:before="120"/>
        <w:jc w:val="center"/>
      </w:pPr>
      <w:r>
        <w:drawing>
          <wp:inline distT="0" distB="0" distL="0" distR="0">
            <wp:extent cx="4000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000500" cy="57150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8: Previous Mail</w:t>
      </w:r>
    </w:p>
    <w:p>
      <w:pPr>
        <w:keepNext/>
        <w:spacing w:before="120"/>
        <w:jc w:val="center"/>
      </w:pPr>
      <w:r>
        <w:drawing>
          <wp:inline distT="0" distB="0" distL="0" distR="0">
            <wp:extent cx="28575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4290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9: Subject Is Closed and Number Of Days</w:t>
      </w:r>
    </w:p>
    <w:p>
      <w:pPr>
        <w:keepNext/>
        <w:spacing w:before="120"/>
        <w:jc w:val="center"/>
      </w:pPr>
      <w:r>
        <w:drawing>
          <wp:inline distT="0" distB="0" distL="0" distR="0">
            <wp:extent cx="2476500" cy="70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0" cy="704850"/>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10: Surrender By Hand and Send Copy options</w:t>
      </w:r>
    </w:p>
    <w:p>
      <w:pPr>
        <w:spacing w:after="120" w:line="300"/>
      </w:pPr>
      <w:r>
        <w:rPr>
          <w:rFonts w:ascii="Calibri" w:cs="Calibri" w:eastAsia="Calibri" w:hAnsi="Calibri"/>
        </w:rPr>
        <w:t xml:space="preserve">The remaining fields depend on the letter. Fill in only what you need, for example </w:t>
      </w:r>
      <w:r>
        <w:rPr>
          <w:rFonts w:ascii="Calibri" w:cs="Calibri" w:eastAsia="Calibri" w:hAnsi="Calibri"/>
          <w:b/>
          <w:bCs/>
        </w:rPr>
        <w:t xml:space="preserve">Send Copy</w:t>
      </w:r>
      <w:r>
        <w:rPr>
          <w:rFonts w:ascii="Calibri" w:cs="Calibri" w:eastAsia="Calibri" w:hAnsi="Calibri"/>
        </w:rPr>
        <w:t xml:space="preserve"> to send a copy to another recipient, or </w:t>
      </w:r>
      <w:r>
        <w:rPr>
          <w:rFonts w:ascii="Calibri" w:cs="Calibri" w:eastAsia="Calibri" w:hAnsi="Calibri"/>
          <w:b/>
          <w:bCs/>
        </w:rPr>
        <w:t xml:space="preserve">Previous Mail</w:t>
      </w:r>
      <w:r>
        <w:rPr>
          <w:rFonts w:ascii="Calibri" w:cs="Calibri" w:eastAsia="Calibri" w:hAnsi="Calibri"/>
        </w:rPr>
        <w:t xml:space="preserve"> to link the letter to an earlier one. </w:t>
      </w:r>
      <w:r>
        <w:rPr>
          <w:rFonts w:ascii="Calibri" w:cs="Calibri" w:eastAsia="Calibri" w:hAnsi="Calibri"/>
          <w:b/>
          <w:bCs/>
        </w:rPr>
        <w:t xml:space="preserve">Number Of Days</w:t>
      </w:r>
      <w:r>
        <w:rPr>
          <w:rFonts w:ascii="Calibri" w:cs="Calibri" w:eastAsia="Calibri" w:hAnsi="Calibri"/>
        </w:rPr>
        <w:t xml:space="preserve"> is required and is set to 3 by default.</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8738"/>
      </w:tblGrid>
      <w:tr>
        <w:tc>
          <w:tcPr>
            <w:tcW w:type="dxa" w:w="900"/>
            <w:tcBorders>
              <w:top w:val="none" w:color="FFFFFF" w:sz="0"/>
              <w:left w:val="none" w:color="FFFFFF" w:sz="0"/>
              <w:bottom w:val="none" w:color="FFFFFF" w:sz="0"/>
              <w:right w:val="none" w:color="FFFFFF" w:sz="0"/>
            </w:tcBorders>
            <w:shd w:fill="E8891C" w:color="auto" w:val="clear"/>
            <w:vAlign w:val="center"/>
          </w:tcPr>
          <w:p>
            <w:pPr>
              <w:jc w:val="center"/>
            </w:pPr>
            <w:r>
              <w:rPr>
                <w:rFonts w:ascii="Calibri" w:cs="Calibri" w:eastAsia="Calibri" w:hAnsi="Calibri"/>
                <w:b/>
                <w:bCs/>
                <w:color w:val="FFFFFF"/>
                <w:sz w:val="32"/>
                <w:szCs w:val="32"/>
              </w:rPr>
              <w:t xml:space="preserve">8</w:t>
            </w:r>
          </w:p>
        </w:tc>
        <w:tc>
          <w:tcPr>
            <w:tcW w:type="dxa" w:w="8738"/>
            <w:tcBorders>
              <w:top w:val="none" w:color="FFFFFF" w:sz="0"/>
              <w:left w:val="none" w:color="FFFFFF" w:sz="0"/>
              <w:bottom w:val="none" w:color="FFFFFF" w:sz="0"/>
              <w:right w:val="none" w:color="FFFFFF" w:sz="0"/>
            </w:tcBorders>
            <w:shd w:fill="EAF1F8" w:color="auto" w:val="clear"/>
            <w:tcMar>
              <w:top w:type="dxa" w:w="100"/>
              <w:left w:type="dxa" w:w="200"/>
              <w:bottom w:type="dxa" w:w="100"/>
              <w:right w:type="dxa" w:w="200"/>
            </w:tcMar>
            <w:vAlign w:val="center"/>
          </w:tcPr>
          <w:p>
            <w:r>
              <w:rPr>
                <w:rFonts w:ascii="Calibri" w:cs="Calibri" w:eastAsia="Calibri" w:hAnsi="Calibri"/>
                <w:b/>
                <w:bCs/>
                <w:color w:val="E8891C"/>
                <w:sz w:val="18"/>
                <w:szCs w:val="18"/>
              </w:rPr>
              <w:t xml:space="preserve">STEP 8  </w:t>
            </w:r>
            <w:r>
              <w:rPr>
                <w:rFonts w:ascii="Calibri" w:cs="Calibri" w:eastAsia="Calibri" w:hAnsi="Calibri"/>
                <w:b/>
                <w:bCs/>
                <w:color w:val="1F3A5F"/>
                <w:sz w:val="26"/>
                <w:szCs w:val="26"/>
              </w:rPr>
              <w:t xml:space="preserve">Send the letter</w:t>
            </w:r>
          </w:p>
          <w:p>
            <w:r>
              <w:rPr>
                <w:rFonts w:ascii="Calibri" w:cs="Calibri" w:eastAsia="Calibri" w:hAnsi="Calibri"/>
                <w:i/>
                <w:iCs/>
                <w:color w:val="5F6B7A"/>
                <w:sz w:val="18"/>
                <w:szCs w:val="18"/>
              </w:rPr>
              <w:t xml:space="preserve">Screenshot markers: Add button</w:t>
            </w:r>
          </w:p>
        </w:tc>
      </w:tr>
    </w:tbl>
    <w:p>
      <w:pPr>
        <w:spacing w:after="120"/>
      </w:pPr>
    </w:p>
    <w:p>
      <w:pPr>
        <w:spacing w:after="120" w:line="300"/>
      </w:pPr>
      <w:r>
        <w:rPr>
          <w:rFonts w:ascii="Calibri" w:cs="Calibri" w:eastAsia="Calibri" w:hAnsi="Calibri"/>
        </w:rPr>
        <w:t xml:space="preserve">Check the letter, then click </w:t>
      </w:r>
      <w:r>
        <w:rPr>
          <w:rFonts w:ascii="Calibri" w:cs="Calibri" w:eastAsia="Calibri" w:hAnsi="Calibri"/>
          <w:b/>
          <w:bCs/>
        </w:rPr>
        <w:t xml:space="preserve">Add</w:t>
      </w:r>
      <w:r>
        <w:rPr>
          <w:rFonts w:ascii="Calibri" w:cs="Calibri" w:eastAsia="Calibri" w:hAnsi="Calibri"/>
        </w:rPr>
        <w:t xml:space="preserve"> at the bottom of the form.</w:t>
      </w:r>
    </w:p>
    <w:p>
      <w:pPr>
        <w:keepNext/>
        <w:spacing w:before="120"/>
        <w:jc w:val="center"/>
      </w:pPr>
      <w:r>
        <w:drawing>
          <wp:inline distT="0" distB="0" distL="0" distR="0">
            <wp:extent cx="152400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524000" cy="314325"/>
                    </a:xfrm>
                    <a:prstGeom prst="rect">
                      <a:avLst/>
                    </a:prstGeom>
                  </pic:spPr>
                </pic:pic>
              </a:graphicData>
            </a:graphic>
          </wp:inline>
        </w:drawing>
      </w:r>
    </w:p>
    <w:p>
      <w:pPr>
        <w:spacing w:after="240" w:before="60"/>
        <w:jc w:val="center"/>
      </w:pPr>
      <w:r>
        <w:rPr>
          <w:rFonts w:ascii="Calibri" w:cs="Calibri" w:eastAsia="Calibri" w:hAnsi="Calibri"/>
          <w:i/>
          <w:iCs/>
          <w:color w:val="5F6B7A"/>
          <w:sz w:val="18"/>
          <w:szCs w:val="18"/>
        </w:rPr>
        <w:t xml:space="preserve">Figure 11: Add button</w:t>
      </w:r>
    </w:p>
    <w:p>
      <w:pPr>
        <w:spacing w:after="120" w:line="300"/>
      </w:pPr>
      <w:r>
        <w:rPr>
          <w:rFonts w:ascii="Calibri" w:cs="Calibri" w:eastAsia="Calibri" w:hAnsi="Calibri"/>
        </w:rPr>
        <w:t xml:space="preserve">The system archives the letter in your Department Mail List and sends it to the selected department.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E8891C" w:sz="24"/>
              <w:bottom w:val="none" w:color="FFFFFF" w:sz="0"/>
              <w:right w:val="none" w:color="FFFFFF" w:sz="0"/>
            </w:tcBorders>
            <w:shd w:fill="FDF1E3" w:color="auto" w:val="clear"/>
            <w:tcMar>
              <w:top w:type="dxa" w:w="120"/>
              <w:left w:type="dxa" w:w="200"/>
              <w:bottom w:type="dxa" w:w="120"/>
              <w:right w:type="dxa" w:w="200"/>
            </w:tcMar>
          </w:tcPr>
          <w:p>
            <w:r>
              <w:rPr>
                <w:rFonts w:ascii="Calibri" w:cs="Calibri" w:eastAsia="Calibri" w:hAnsi="Calibri"/>
                <w:b/>
                <w:bCs/>
                <w:color w:val="B5620B"/>
              </w:rPr>
              <w:t xml:space="preserve">Important:  </w:t>
            </w:r>
            <w:r>
              <w:rPr>
                <w:rFonts w:ascii="Calibri" w:cs="Calibri" w:eastAsia="Calibri" w:hAnsi="Calibri"/>
                <w:sz w:val="21"/>
                <w:szCs w:val="21"/>
              </w:rPr>
              <w:t xml:space="preserve">Check the recipients and attachments before clicking Add. Once added, the letter is sent and numbered in your department's mail list.</w:t>
            </w:r>
          </w:p>
        </w:tc>
      </w:tr>
    </w:tbl>
    <w:p>
      <w:r>
        <w:br w:type="page"/>
      </w:r>
    </w:p>
    <w:p>
      <w:pPr>
        <w:pStyle w:val="Heading1"/>
      </w:pPr>
      <w:r>
        <w:rPr>
          <w:rFonts w:ascii="Calibri" w:cs="Calibri" w:eastAsia="Calibri" w:hAnsi="Calibri"/>
        </w:rPr>
        <w:t xml:space="preserve">4. Quick Reference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000"/>
        <w:gridCol w:w="7938"/>
      </w:tblGrid>
      <w:tr>
        <w:trPr>
          <w:tblHeader/>
        </w:trPr>
        <w:tc>
          <w:tcPr>
            <w:tcW w:type="dxa" w:w="7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w:t>
            </w:r>
          </w:p>
        </w:tc>
        <w:tc>
          <w:tcPr>
            <w:tcW w:type="dxa" w:w="10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Step</w:t>
            </w:r>
          </w:p>
        </w:tc>
        <w:tc>
          <w:tcPr>
            <w:tcW w:type="dxa" w:w="7938"/>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Action</w:t>
            </w:r>
          </w:p>
        </w:tc>
      </w:tr>
      <w:tr>
        <w:trPr>
          <w:tblHeader w:val="false"/>
        </w:trPr>
        <w:tc>
          <w:tcPr>
            <w:tcW w:type="dxa" w:w="7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1</w:t>
            </w:r>
          </w:p>
        </w:tc>
        <w:tc>
          <w:tcPr>
            <w:tcW w:type="dxa" w:w="79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Documents Management System › Divan</w:t>
            </w:r>
          </w:p>
        </w:tc>
      </w:tr>
      <w:tr>
        <w:trPr>
          <w:tblHeader w:val="false"/>
        </w:trPr>
        <w:tc>
          <w:tcPr>
            <w:tcW w:type="dxa" w:w="7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2</w:t>
            </w:r>
          </w:p>
        </w:tc>
        <w:tc>
          <w:tcPr>
            <w:tcW w:type="dxa" w:w="79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Sub Divan › Department Mail List</w:t>
            </w:r>
          </w:p>
        </w:tc>
      </w:tr>
      <w:tr>
        <w:trPr>
          <w:tblHeader w:val="false"/>
        </w:trPr>
        <w:tc>
          <w:tcPr>
            <w:tcW w:type="dxa" w:w="7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3</w:t>
            </w:r>
          </w:p>
        </w:tc>
        <w:tc>
          <w:tcPr>
            <w:tcW w:type="dxa" w:w="79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Department field › press Space › select your department</w:t>
            </w:r>
          </w:p>
        </w:tc>
      </w:tr>
      <w:tr>
        <w:trPr>
          <w:tblHeader w:val="false"/>
        </w:trPr>
        <w:tc>
          <w:tcPr>
            <w:tcW w:type="dxa" w:w="7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4</w:t>
            </w:r>
          </w:p>
        </w:tc>
        <w:tc>
          <w:tcPr>
            <w:tcW w:type="dxa" w:w="79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Click + to create a new letter</w:t>
            </w:r>
          </w:p>
        </w:tc>
      </w:tr>
      <w:tr>
        <w:trPr>
          <w:tblHeader w:val="false"/>
        </w:trPr>
        <w:tc>
          <w:tcPr>
            <w:tcW w:type="dxa" w:w="7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5</w:t>
            </w:r>
          </w:p>
        </w:tc>
        <w:tc>
          <w:tcPr>
            <w:tcW w:type="dxa" w:w="79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Priority, Mail Class and Subject</w:t>
            </w:r>
          </w:p>
        </w:tc>
      </w:tr>
      <w:tr>
        <w:trPr>
          <w:tblHeader w:val="false"/>
        </w:trPr>
        <w:tc>
          <w:tcPr>
            <w:tcW w:type="dxa" w:w="7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6</w:t>
            </w:r>
          </w:p>
        </w:tc>
        <w:tc>
          <w:tcPr>
            <w:tcW w:type="dxa" w:w="79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Send To: Department Type, To (Employee Name only for one person)</w:t>
            </w:r>
          </w:p>
        </w:tc>
      </w:tr>
      <w:tr>
        <w:trPr>
          <w:tblHeader w:val="false"/>
        </w:trPr>
        <w:tc>
          <w:tcPr>
            <w:tcW w:type="dxa" w:w="7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7</w:t>
            </w:r>
          </w:p>
        </w:tc>
        <w:tc>
          <w:tcPr>
            <w:tcW w:type="dxa" w:w="79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Attachments › Add File; fill other options as needed</w:t>
            </w:r>
          </w:p>
        </w:tc>
      </w:tr>
      <w:tr>
        <w:trPr>
          <w:tblHeader w:val="false"/>
        </w:trPr>
        <w:tc>
          <w:tcPr>
            <w:tcW w:type="dxa" w:w="7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bCs/>
                <w:sz w:val="20"/>
                <w:szCs w:val="20"/>
              </w:rPr>
              <w:t xml:space="preserve">☐</w:t>
            </w:r>
          </w:p>
        </w:tc>
        <w:tc>
          <w:tcPr>
            <w:tcW w:type="dxa" w:w="10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8</w:t>
            </w:r>
          </w:p>
        </w:tc>
        <w:tc>
          <w:tcPr>
            <w:tcW w:type="dxa" w:w="79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Check the letter › click Add</w:t>
            </w:r>
          </w:p>
        </w:tc>
      </w:tr>
    </w:tbl>
    <w:p>
      <w:pPr>
        <w:spacing w:after="120"/>
      </w:pPr>
    </w:p>
    <w:p>
      <w:pPr>
        <w:pStyle w:val="Heading1"/>
      </w:pPr>
      <w:r>
        <w:rPr>
          <w:rFonts w:ascii="Calibri" w:cs="Calibri" w:eastAsia="Calibri" w:hAnsi="Calibri"/>
        </w:rPr>
        <w:t xml:space="preserve">5. Common Issues and Solutions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tblHeader/>
        </w:trPr>
        <w:tc>
          <w:tcPr>
            <w:tcW w:type="dxa" w:w="3600"/>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Issue</w:t>
            </w:r>
          </w:p>
        </w:tc>
        <w:tc>
          <w:tcPr>
            <w:tcW w:type="dxa" w:w="6038"/>
            <w:tcBorders>
              <w:top w:val="single" w:color="D5DAE1" w:sz="4"/>
              <w:left w:val="single" w:color="D5DAE1" w:sz="4"/>
              <w:bottom w:val="single" w:color="D5DAE1" w:sz="4"/>
              <w:right w:val="single" w:color="D5DAE1" w:sz="4"/>
            </w:tcBorders>
            <w:shd w:fill="1F3A5F" w:color="auto" w:val="clear"/>
            <w:tcMar>
              <w:top w:type="dxa" w:w="90"/>
              <w:left w:type="dxa" w:w="140"/>
              <w:bottom w:type="dxa" w:w="90"/>
              <w:right w:type="dxa" w:w="140"/>
            </w:tcMar>
            <w:vAlign w:val="center"/>
          </w:tcPr>
          <w:p>
            <w:r>
              <w:rPr>
                <w:rFonts w:ascii="Calibri" w:cs="Calibri" w:eastAsia="Calibri" w:hAnsi="Calibri"/>
                <w:b/>
                <w:bCs/>
                <w:color w:val="FFFFFF"/>
                <w:sz w:val="20"/>
                <w:szCs w:val="20"/>
              </w:rPr>
              <w:t xml:space="preserve">What to check</w:t>
            </w:r>
          </w:p>
        </w:tc>
      </w:tr>
      <w:tr>
        <w:trPr>
          <w:tblHeader w:val="false"/>
        </w:trPr>
        <w:tc>
          <w:tcPr>
            <w:tcW w:type="dxa" w:w="36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The department list does not appear</w:t>
            </w:r>
          </w:p>
        </w:tc>
        <w:tc>
          <w:tcPr>
            <w:tcW w:type="dxa" w:w="60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Click in the Department field and press the Space key on your keyboard.</w:t>
            </w:r>
          </w:p>
        </w:tc>
      </w:tr>
      <w:tr>
        <w:trPr>
          <w:tblHeader w:val="false"/>
        </w:trPr>
        <w:tc>
          <w:tcPr>
            <w:tcW w:type="dxa" w:w="36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The Mail Class I need is not in the list</w:t>
            </w:r>
          </w:p>
        </w:tc>
        <w:tc>
          <w:tcPr>
            <w:tcW w:type="dxa" w:w="60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Contact the IT department, or create it under Divan › Setting › Settings.</w:t>
            </w:r>
          </w:p>
        </w:tc>
      </w:tr>
      <w:tr>
        <w:trPr>
          <w:tblHeader w:val="false"/>
        </w:trPr>
        <w:tc>
          <w:tcPr>
            <w:tcW w:type="dxa" w:w="36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Only one person received the letter</w:t>
            </w:r>
          </w:p>
        </w:tc>
        <w:tc>
          <w:tcPr>
            <w:tcW w:type="dxa" w:w="60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An Employee Name was selected in Send To. Leave it empty to send to the whole department.</w:t>
            </w:r>
          </w:p>
        </w:tc>
      </w:tr>
      <w:tr>
        <w:trPr>
          <w:tblHeader w:val="false"/>
        </w:trPr>
        <w:tc>
          <w:tcPr>
            <w:tcW w:type="dxa" w:w="3600"/>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The letter will not save</w:t>
            </w:r>
          </w:p>
        </w:tc>
        <w:tc>
          <w:tcPr>
            <w:tcW w:type="dxa" w:w="6038"/>
            <w:tcBorders>
              <w:top w:val="single" w:color="D5DAE1" w:sz="4"/>
              <w:left w:val="single" w:color="D5DAE1" w:sz="4"/>
              <w:bottom w:val="single" w:color="D5DAE1" w:sz="4"/>
              <w:right w:val="single" w:color="D5DAE1" w:sz="4"/>
            </w:tcBorders>
            <w:shd w:fill="F6F8FA"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Fill in every field marked with a red star: Priority, Mail Class, Subject, Department Type, To and Number Of Days.</w:t>
            </w:r>
          </w:p>
        </w:tc>
      </w:tr>
      <w:tr>
        <w:trPr>
          <w:tblHeader w:val="false"/>
        </w:trPr>
        <w:tc>
          <w:tcPr>
            <w:tcW w:type="dxa" w:w="3600"/>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I cannot find a letter I sent</w:t>
            </w:r>
          </w:p>
        </w:tc>
        <w:tc>
          <w:tcPr>
            <w:tcW w:type="dxa" w:w="6038"/>
            <w:tcBorders>
              <w:top w:val="single" w:color="D5DAE1" w:sz="4"/>
              <w:left w:val="single" w:color="D5DAE1" w:sz="4"/>
              <w:bottom w:val="single" w:color="D5DAE1" w:sz="4"/>
              <w:right w:val="single" w:color="D5DAE1" w:sz="4"/>
            </w:tcBorders>
            <w:shd w:fill="FFFFFF" w:color="auto" w:val="clear"/>
            <w:tcMar>
              <w:top w:type="dxa" w:w="90"/>
              <w:left w:type="dxa" w:w="140"/>
              <w:bottom w:type="dxa" w:w="90"/>
              <w:right w:type="dxa" w:w="140"/>
            </w:tcMar>
            <w:vAlign w:val="center"/>
          </w:tcPr>
          <w:p>
            <w:r>
              <w:rPr>
                <w:rFonts w:ascii="Calibri" w:cs="Calibri" w:eastAsia="Calibri" w:hAnsi="Calibri"/>
                <w:b w:val="false"/>
                <w:bCs w:val="false"/>
                <w:sz w:val="20"/>
                <w:szCs w:val="20"/>
              </w:rPr>
              <w:t xml:space="preserve">Open Department Mail List for your department and use the filter boxes (e.g., Subject or Mail Date).</w:t>
            </w:r>
          </w:p>
        </w:tc>
      </w:tr>
    </w:tbl>
    <w:sectPr>
      <w:headerReference w:type="default" r:id="rId7"/>
      <w:footerReference w:type="default" r:id="rId8"/>
      <w:footerReference w:type="first" r:id="rId9"/>
      <w:pgSz w:w="11906" w:h="16838" w:orient="portrait"/>
      <w:pgMar w:top="1134" w:right="1134" w:bottom="1134"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F6B7A"/>
        <w:sz w:val="18"/>
        <w:szCs w:val="18"/>
      </w:rPr>
      <w:t xml:space="preserve">Page </w:t>
    </w:r>
    <w:r>
      <w:rPr>
        <w:rFonts w:ascii="Calibri" w:cs="Calibri" w:eastAsia="Calibri" w:hAnsi="Calibri"/>
        <w:color w:val="5F6B7A"/>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AE1" w:sz="4" w:space="4"/>
      </w:pBdr>
      <w:tabs>
        <w:tab w:val="right" w:pos="9638"/>
      </w:tabs>
    </w:pPr>
    <w:r>
      <w:rPr>
        <w:rFonts w:ascii="Calibri" w:cs="Calibri" w:eastAsia="Calibri" w:hAnsi="Calibri"/>
        <w:color w:val="5F6B7A"/>
        <w:sz w:val="18"/>
        <w:szCs w:val="18"/>
      </w:rPr>
      <w:t xml:space="preserve">Sending Letters – Staff Guide</w:t>
    </w:r>
    <w:r>
      <w:rPr>
        <w:rFonts w:ascii="Calibri" w:cs="Calibri" w:eastAsia="Calibri" w:hAnsi="Calibri"/>
        <w:b/>
        <w:bCs/>
        <w:color w:val="E8891C"/>
        <w:sz w:val="18"/>
        <w:szCs w:val="18"/>
      </w:rPr>
      <w:t xml:space="preserve">	Kurdistan Technical Institute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E8891C"/>
      </w:rPr>
    </w:lvl>
  </w:abstractNum>
  <w:abstractNum w:abstractNumId="3" w15:restartNumberingAfterBreak="0">
    <w:multiLevelType w:val="hybridMultilevel"/>
    <w:lvl w:ilvl="0" w15:tentative="1">
      <w:start w:val="1"/>
      <w:numFmt w:val="decimal"/>
      <w:lvlText w:val="%1."/>
      <w:lvlJc w:val="left"/>
      <w:pPr>
        <w:ind w:left="540" w:hanging="320"/>
      </w:pPr>
      <w:rPr>
        <w:b/>
        <w:bCs/>
        <w:color w:val="1F3A5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E8891C" w:sz="8" w:space="4"/>
      </w:pBdr>
      <w:spacing w:after="160" w:before="240"/>
      <w:outlineLvl w:val="0"/>
    </w:pPr>
    <w:rPr>
      <w:rFonts w:ascii="Calibri" w:cs="Calibri" w:eastAsia="Calibri" w:hAnsi="Calibri"/>
      <w:b/>
      <w:bCs/>
      <w:color w:val="1F3A5F"/>
      <w:sz w:val="34"/>
      <w:szCs w:val="34"/>
    </w:rPr>
  </w:style>
  <w:style w:type="paragraph" w:styleId="Heading2">
    <w:name w:val="Heading 2"/>
    <w:basedOn w:val="Normal"/>
    <w:next w:val="Normal"/>
    <w:qFormat/>
    <w:pPr>
      <w:keepNext/>
      <w:spacing w:after="120" w:before="240"/>
      <w:outlineLvl w:val="1"/>
    </w:pPr>
    <w:rPr>
      <w:rFonts w:ascii="Calibri" w:cs="Calibri" w:eastAsia="Calibri" w:hAnsi="Calibri"/>
      <w:b/>
      <w:bCs/>
      <w:color w:val="E8891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164d30688623077cdbbfae3a07af2e7ae8fb437e.png"/><Relationship Id="rId11" Type="http://schemas.openxmlformats.org/officeDocument/2006/relationships/image" Target="media/9c3e2151d8c71568a49fd3004aa5a46c0f13810d.png"/><Relationship Id="rId12" Type="http://schemas.openxmlformats.org/officeDocument/2006/relationships/image" Target="media/c8e39ced341ad151a870bf51a3d723648c8b4aaa.png"/><Relationship Id="rId13" Type="http://schemas.openxmlformats.org/officeDocument/2006/relationships/image" Target="media/5ce16100d6d488416dff5568e82991fd73d4a8b5.png"/><Relationship Id="rId14" Type="http://schemas.openxmlformats.org/officeDocument/2006/relationships/image" Target="media/6cb8337216139794dad6b6570ec1fc36db90d421.png"/><Relationship Id="rId15" Type="http://schemas.openxmlformats.org/officeDocument/2006/relationships/image" Target="media/e5f496695cb6e358e3758b2d8c9b3cd04f413f34.png"/><Relationship Id="rId16" Type="http://schemas.openxmlformats.org/officeDocument/2006/relationships/image" Target="media/488a4eb90afba0bfaa82860d795ab0aceb41abd0.png"/><Relationship Id="rId17" Type="http://schemas.openxmlformats.org/officeDocument/2006/relationships/image" Target="media/e988786ec0d1e8c2cd5690114119743a381188d1.png"/><Relationship Id="rId18" Type="http://schemas.openxmlformats.org/officeDocument/2006/relationships/image" Target="media/4df1a814767826bc4d15efdb0df4b09a91daa56d.png"/><Relationship Id="rId19" Type="http://schemas.openxmlformats.org/officeDocument/2006/relationships/image" Target="media/227d7632efae0212992fb37172618a2bb6d50ffa.png"/><Relationship Id="rId20" Type="http://schemas.openxmlformats.org/officeDocument/2006/relationships/image" Target="media/170d41970573355f71491cebb9b240d34bb1490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Sending Letters – Staff Guide</dc:title>
  <dc:creator>Kurdistan Technical Institute</dc:creator>
  <cp:lastModifiedBy>Un-named</cp:lastModifiedBy>
  <cp:revision>1</cp:revision>
  <dcterms:created xsi:type="dcterms:W3CDTF">2026-10-04T22:19:52.322Z</dcterms:created>
  <dcterms:modified xsi:type="dcterms:W3CDTF">2026-10-04T22:19:52.322Z</dcterms:modified>
</cp:coreProperties>
</file>

<file path=docProps/custom.xml><?xml version="1.0" encoding="utf-8"?>
<Properties xmlns="http://schemas.openxmlformats.org/officeDocument/2006/custom-properties" xmlns:vt="http://schemas.openxmlformats.org/officeDocument/2006/docPropsVTypes"/>
</file>